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360" w:hRule="exac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8A" w:color="1E3A8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BEAFE"/>
                <w:sz w:val="20"/>
                <w:szCs w:val="20"/>
              </w:rPr>
              <w:t xml:space="preserve">✦ RESSOURCE GRATUITE</w:t>
            </w:r>
          </w:p>
          <w:p>
            <w:pPr>
              <w:spacing w:after="2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56"/>
                <w:szCs w:val="56"/>
              </w:rPr>
              <w:t xml:space="preserve">ENQUÊTE DE SATISFACTION</w:t>
            </w:r>
          </w:p>
          <w:p>
            <w:pPr>
              <w:spacing w:after="4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56"/>
                <w:szCs w:val="56"/>
              </w:rPr>
              <w:t xml:space="preserve">CLIENT</w:t>
            </w:r>
          </w:p>
          <w:p>
            <w:pPr>
              <w:spacing w:after="4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BEAFE"/>
                <w:sz w:val="28"/>
                <w:szCs w:val="28"/>
              </w:rPr>
              <w:t xml:space="preserve">ISO 9001:2015 — §9.1.2</w:t>
            </w:r>
          </w:p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BEAFE"/>
                <w:sz w:val="22"/>
                <w:szCs w:val="22"/>
              </w:rPr>
              <w:t xml:space="preserve">Formulaire d'enquête + fiche de traitement et d'analyse des résultats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Organisme</w:t>
            </w:r>
          </w:p>
        </w:tc>
        <w:tc>
          <w:tcPr>
            <w:tcW w:type="pct" w:w="7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Responsable enquête</w:t>
            </w:r>
          </w:p>
        </w:tc>
        <w:tc>
          <w:tcPr>
            <w:tcW w:type="pct" w:w="7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Période / Campagne</w:t>
            </w:r>
          </w:p>
        </w:tc>
        <w:tc>
          <w:tcPr>
            <w:tcW w:type="pct" w:w="7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T__ / 20__ — Envoi : __/__/____ — Clôture : __/__/____</w:t>
            </w:r>
          </w:p>
        </w:tc>
      </w:tr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Version</w:t>
            </w:r>
          </w:p>
        </w:tc>
        <w:tc>
          <w:tcPr>
            <w:tcW w:type="pct" w:w="7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20"/>
                <w:szCs w:val="20"/>
              </w:rPr>
              <w:t xml:space="preserve">1.0 — Conforme ISO 9001:2015 §9.1.2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8A" w:color="1E3A8A" w:val="solid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60" w:before="6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PARTIE A — FORMULAIRE CLIENT (à compléter par le client)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2563EB" w:sz="8"/>
          <w:left w:val="single" w:color="2563EB" w:sz="8"/>
          <w:bottom w:val="single" w:color="2563EB" w:sz="8"/>
          <w:right w:val="single" w:color="2563EB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2563EB" w:sz="8"/>
              <w:left w:val="single" w:color="2563EB" w:sz="8"/>
              <w:bottom w:val="single" w:color="2563EB" w:sz="8"/>
              <w:right w:val="single" w:color="2563EB" w:sz="8"/>
            </w:tcBorders>
            <w:shd w:fill="DBEAFE" w:color="DBEAFE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A1A2E"/>
                <w:sz w:val="18"/>
                <w:szCs w:val="18"/>
              </w:rPr>
              <w:t xml:space="preserve">Ce formulaire vous permet d'exprimer votre niveau de satisfaction sur les aspects clés de notre collaboration. Vos réponses sont précieuses pour nous aider à progresser. Merci de le retourner par e-mail ou courrier à votre contact habituel.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Identification du répondant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Entreprise / Client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Contact / Fonction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Produit / Service concerné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Référence commande</w:t>
            </w:r>
          </w:p>
        </w:tc>
        <w:tc>
          <w:tcPr>
            <w:tcW w:type="pct" w:w="7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>________________________________________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Grille de notation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5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Critère d'évaluation</w:t>
            </w:r>
          </w:p>
        </w:tc>
        <w:tc>
          <w:tcPr>
            <w:tcW w:type="pct" w:w="1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DC2626" w:color="DC2626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1
Insatisfait</w:t>
            </w:r>
          </w:p>
        </w:tc>
        <w:tc>
          <w:tcPr>
            <w:tcW w:type="pct" w:w="1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D97706" w:color="D97706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2
Moyen</w:t>
            </w:r>
          </w:p>
        </w:tc>
        <w:tc>
          <w:tcPr>
            <w:tcW w:type="pct" w:w="1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2563EB" w:color="2563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3
Satisfait</w:t>
            </w:r>
          </w:p>
        </w:tc>
        <w:tc>
          <w:tcPr>
            <w:tcW w:type="pct" w:w="1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6A34A" w:color="16A34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4
Très satisfait</w:t>
            </w:r>
          </w:p>
        </w:tc>
        <w:tc>
          <w:tcPr>
            <w:tcW w:type="pct" w:w="1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64748B" w:color="64748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N/A</w:t>
            </w:r>
          </w:p>
        </w:tc>
      </w:tr>
      <w:tr>
        <w:tc>
          <w:tcPr>
            <w:gridSpan w:val="6"/>
            <w:tcBorders>
              <w:top w:val="single" w:color="2563EB" w:sz="4"/>
              <w:left w:val="single" w:color="2563EB" w:sz="4"/>
              <w:bottom w:val="single" w:color="2563EB" w:sz="4"/>
              <w:right w:val="single" w:color="2563EB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3A8A"/>
                <w:sz w:val="18"/>
                <w:szCs w:val="18"/>
              </w:rPr>
              <w:t xml:space="preserve">A — QUALITÉ DU PRODUIT / SERVICE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Conformité du produit / service aux spécifications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Niveau de qualité général des livrables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Fiabilité et durabilité du produit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Respect des exigences techniques et fonctionnelles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gridSpan w:val="6"/>
            <w:tcBorders>
              <w:top w:val="single" w:color="16A34A" w:sz="4"/>
              <w:left w:val="single" w:color="16A34A" w:sz="4"/>
              <w:bottom w:val="single" w:color="16A34A" w:sz="4"/>
              <w:right w:val="single" w:color="16A34A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5C2E"/>
                <w:sz w:val="18"/>
                <w:szCs w:val="18"/>
              </w:rPr>
              <w:t xml:space="preserve">B — DÉLAIS ET LIVRAISON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Respect des délais de livraison annoncés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Réactivité en cas de demande urgente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Qualité du conditionnement / emballage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gridSpan w:val="6"/>
            <w:tcBorders>
              <w:top w:val="single" w:color="D97706" w:sz="4"/>
              <w:left w:val="single" w:color="D97706" w:sz="4"/>
              <w:bottom w:val="single" w:color="D97706" w:sz="4"/>
              <w:right w:val="single" w:color="D97706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A4A00"/>
                <w:sz w:val="18"/>
                <w:szCs w:val="18"/>
              </w:rPr>
              <w:t xml:space="preserve">C — RELATION COMMERCIALE ET COMMUNICATION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Qualité de l'accueil et du contact commercial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Clarté et réactivité des communications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Pertinence des offres et devis proposés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Facilité de passation des commandes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gridSpan w:val="6"/>
            <w:tcBorders>
              <w:top w:val="single" w:color="DC2626" w:sz="4"/>
              <w:left w:val="single" w:color="DC2626" w:sz="4"/>
              <w:bottom w:val="single" w:color="DC2626" w:sz="4"/>
              <w:right w:val="single" w:color="DC2626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A2020"/>
                <w:sz w:val="18"/>
                <w:szCs w:val="18"/>
              </w:rPr>
              <w:t xml:space="preserve">D — SERVICE APRÈS-VENTE ET TRAITEMENT DES RÉCLAMATIONS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Prise en charge rapide des réclamations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Qualité des solutions apportées aux problèmes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Suivi et information sur l'avancement des SAV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</w:t>
            </w:r>
          </w:p>
        </w:tc>
        <w:tc>
          <w:tcPr>
            <w:tcW w:type="pct" w:w="1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□ N/A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Satisfaction globale et recommandation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5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 GLOBALE</w:t>
            </w:r>
          </w:p>
        </w:tc>
        <w:tc>
          <w:tcPr>
            <w:tcW w:type="pct" w:w="1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1F2" w:color="FFF1F2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1 — Insatisfait</w:t>
            </w:r>
          </w:p>
        </w:tc>
        <w:tc>
          <w:tcPr>
            <w:tcW w:type="pct" w:w="12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2 — Moyen</w:t>
            </w:r>
          </w:p>
        </w:tc>
        <w:tc>
          <w:tcPr>
            <w:tcW w:type="pct" w:w="1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3 — Satisfait</w:t>
            </w:r>
          </w:p>
        </w:tc>
        <w:tc>
          <w:tcPr>
            <w:tcW w:type="pct" w:w="1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4 — Très satisfait</w:t>
            </w:r>
          </w:p>
        </w:tc>
      </w:tr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Recommanderiez-vous notre organisation ?</w:t>
            </w:r>
          </w:p>
        </w:tc>
        <w:tc>
          <w:tcPr>
            <w:tcW w:type="pct" w:w="17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Oui, certainement</w:t>
            </w:r>
          </w:p>
        </w:tc>
        <w:tc>
          <w:tcPr>
            <w:tcW w:type="pct" w:w="17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Probablement</w:t>
            </w:r>
          </w:p>
        </w:tc>
        <w:tc>
          <w:tcPr>
            <w:tcW w:type="pct" w:w="16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Non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Commentaires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DCFCE7" w:color="DCFCE7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5C2E"/>
                <w:sz w:val="18"/>
                <w:szCs w:val="18"/>
              </w:rPr>
              <w:t xml:space="preserve">Points forts identifiés</w:t>
            </w:r>
          </w:p>
        </w:tc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BEB" w:color="FFFBEB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A4A00"/>
                <w:sz w:val="18"/>
                <w:szCs w:val="18"/>
              </w:rPr>
              <w:t xml:space="preserve">Axes d'amélioration souhaités</w:t>
            </w:r>
          </w:p>
        </w:tc>
      </w:tr>
      <w:tr>
        <w:trPr>
          <w:trHeight w:val="100" w:hRule="atLeast"/>
        </w:trPr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16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5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16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2"/>
            <w:tcBorders>
              <w:top w:val="single" w:color="2563EB" w:sz="4"/>
              <w:left w:val="single" w:color="2563EB" w:sz="4"/>
              <w:bottom w:val="single" w:color="2563EB" w:sz="4"/>
              <w:right w:val="single" w:color="2563EB" w:sz="4"/>
            </w:tcBorders>
            <w:shd w:fill="DBEAFE" w:color="DBEAFE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3A8A"/>
                <w:sz w:val="18"/>
                <w:szCs w:val="18"/>
              </w:rPr>
              <w:t xml:space="preserve">Commentaires libres et suggestions</w:t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Date de complétion</w:t>
            </w:r>
          </w:p>
        </w:tc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Nom / Prénom</w:t>
            </w:r>
          </w:p>
        </w:tc>
        <w:tc>
          <w:tcPr>
            <w:tcW w:type="pct" w:w="34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Signature</w:t>
            </w:r>
          </w:p>
        </w:tc>
      </w:tr>
      <w:tr>
        <w:trPr>
          <w:trHeight w:val="50" w:hRule="atLeast"/>
        </w:trPr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__/__/____</w:t>
            </w:r>
          </w:p>
        </w:tc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4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0" w:line="276"/>
        <w:jc w:val="lef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2563EB" w:val="solid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60" w:before="6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PARTIE B — FICHE DE TRAITEMENT ET D'ANALYSE DES RÉSULTATS (Usage interne)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16A34A" w:sz="8"/>
          <w:left w:val="single" w:color="16A34A" w:sz="8"/>
          <w:bottom w:val="single" w:color="16A34A" w:sz="8"/>
          <w:right w:val="single" w:color="16A34A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16A34A" w:sz="8"/>
              <w:left w:val="single" w:color="16A34A" w:sz="8"/>
              <w:bottom w:val="single" w:color="16A34A" w:sz="8"/>
              <w:right w:val="single" w:color="16A34A" w:sz="8"/>
            </w:tcBorders>
            <w:shd w:fill="DCFCE7" w:color="DCFCE7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A1A2E"/>
                <w:sz w:val="18"/>
                <w:szCs w:val="18"/>
              </w:rPr>
              <w:t xml:space="preserve">Document à usage interne uniquement. À compléter par le responsable qualité après réception et consolidation des questionnaires. Les résultats doivent être présentés en revue de direction (§9.3).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Données de la campagne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Campagne / Période</w:t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Nb questionnaires envoyés</w:t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Nb réponses reçues</w:t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Taux de réponse</w:t>
            </w:r>
          </w:p>
        </w:tc>
        <w:tc>
          <w:tcPr>
            <w:tcW w:type="pct" w:w="2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=COUNTA(réponses)/envois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Synthèse des notes par thème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Thème</w:t>
            </w:r>
          </w:p>
        </w:tc>
        <w:tc>
          <w:tcPr>
            <w:tcW w:type="pct" w:w="15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Note moy. /4</w:t>
            </w:r>
          </w:p>
        </w:tc>
        <w:tc>
          <w:tcPr>
            <w:tcW w:type="pct" w:w="15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Tendance</w:t>
            </w:r>
          </w:p>
        </w:tc>
        <w:tc>
          <w:tcPr>
            <w:tcW w:type="pct" w:w="4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Observations</w:t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A — Qualité produit / service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 / 4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↑  □ = □ ↓</w:t>
            </w:r>
          </w:p>
        </w:tc>
        <w:tc>
          <w:tcPr>
            <w:tcW w:type="pct" w:w="4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B — Délais et livraison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 / 4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↑  □ = □ ↓</w:t>
            </w:r>
          </w:p>
        </w:tc>
        <w:tc>
          <w:tcPr>
            <w:tcW w:type="pct" w:w="4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C — Relation commerciale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 / 4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↑  □ = □ ↓</w:t>
            </w:r>
          </w:p>
        </w:tc>
        <w:tc>
          <w:tcPr>
            <w:tcW w:type="pct" w:w="4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D — SAV et réclamations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 / 4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↑  □ = □ ↓</w:t>
            </w:r>
          </w:p>
        </w:tc>
        <w:tc>
          <w:tcPr>
            <w:tcW w:type="pct" w:w="4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8"/>
                <w:szCs w:val="18"/>
              </w:rPr>
              <w:t xml:space="preserve">NOTE GLOBALE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 / 4</w:t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8"/>
                <w:szCs w:val="18"/>
              </w:rPr>
              <w:t xml:space="preserve">□ ↑  □ = □ ↓</w:t>
            </w:r>
          </w:p>
        </w:tc>
        <w:tc>
          <w:tcPr>
            <w:tcW w:type="pct" w:w="4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20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3A8A"/>
          <w:sz w:val="22"/>
          <w:szCs w:val="22"/>
        </w:rPr>
        <w:t xml:space="preserve">Actions décidées suite à l'analyse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Dysfonctionnement / Réclamation identifié</w:t>
            </w:r>
          </w:p>
        </w:tc>
        <w:tc>
          <w:tcPr>
            <w:tcW w:type="pct" w:w="3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Action décidée</w:t>
            </w:r>
          </w:p>
        </w:tc>
        <w:tc>
          <w:tcPr>
            <w:tcW w:type="pct" w:w="20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Responsable</w:t>
            </w:r>
          </w:p>
        </w:tc>
        <w:tc>
          <w:tcPr>
            <w:tcW w:type="pct" w:w="15%"/>
            <w:gridSpan w:val="1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1E3A8A" w:color="1E3A8A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Échéance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__/__/____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__/__/____</w:t>
            </w:r>
          </w:p>
        </w:tc>
      </w:tr>
      <w:tr>
        <w:tc>
          <w:tcPr>
            <w:tcW w:type="pct" w:w="3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20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15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__/__/____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Analyse réalisée par</w:t>
            </w:r>
          </w:p>
        </w:tc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Validé par</w:t>
            </w:r>
          </w:p>
        </w:tc>
        <w:tc>
          <w:tcPr>
            <w:tcW w:type="pct" w:w="34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8FAFC" w:color="F8FAFC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4748B"/>
                <w:sz w:val="18"/>
                <w:szCs w:val="18"/>
              </w:rPr>
              <w:t xml:space="preserve">Date</w:t>
            </w:r>
          </w:p>
        </w:tc>
      </w:tr>
      <w:tr>
        <w:trPr>
          <w:trHeight w:val="50" w:hRule="atLeast"/>
        </w:trPr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3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pct" w:w="34%"/>
            <w:gridSpan w:val="1"/>
            <w:tcBorders>
              <w:top w:val="single" w:color="E2E8F0" w:sz="4"/>
              <w:left w:val="single" w:color="E2E8F0" w:sz="4"/>
              <w:bottom w:val="single" w:color="E2E8F0" w:sz="4"/>
              <w:right w:val="single" w:color="E2E8F0" w:sz="4"/>
            </w:tcBorders>
            <w:shd w:fill="FFFFFF" w:color="FFFFFF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4748B"/>
                <w:sz w:val="18"/>
                <w:szCs w:val="18"/>
              </w:rPr>
              <w:t xml:space="preserve">__/__/____</w:t>
            </w:r>
          </w:p>
        </w:tc>
      </w:tr>
    </w:tbl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p>
      <w:pPr>
        <w:spacing w:after="8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single" w:color="2563EB" w:sz="4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left"/>
          </w:pPr>
          <w:r>
            <w:rPr>
              <w:rFonts w:ascii="Arial" w:cs="Arial" w:eastAsia="Arial" w:hAnsi="Arial"/>
              <w:b w:val="false"/>
              <w:bCs w:val="false"/>
              <w:i/>
              <w:iCs/>
              <w:color w:val="64748B"/>
              <w:sz w:val="16"/>
              <w:szCs w:val="16"/>
            </w:rPr>
            <w:t xml:space="preserve">Ressource gratuite ISOthèque — isotheque.fr — Reproduction autorisée pour usage professionnel interne</w:t>
          </w:r>
        </w:p>
      </w:tc>
      <w:tc>
        <w:tcPr>
          <w:tcW w:type="pct" w:w="2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right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color w:val="64748B"/>
              <w:sz w:val="16"/>
              <w:szCs w:val="16"/>
            </w:rPr>
            <w:t xml:space="preserve">Page </w:t>
          </w:r>
          <w:r>
            <w:rPr>
              <w:rFonts w:ascii="Arial" w:cs="Arial" w:eastAsia="Arial" w:hAnsi="Arial"/>
              <w:color w:val="64748B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color w:val="64748B"/>
              <w:sz w:val="16"/>
              <w:szCs w:val="16"/>
            </w:rPr>
            <w:t xml:space="preserve"> / </w:t>
          </w:r>
          <w:r>
            <w:rPr>
              <w:rFonts w:ascii="Arial" w:cs="Arial" w:eastAsia="Arial" w:hAnsi="Arial"/>
              <w:color w:val="64748B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single" w:color="2563EB" w:sz="4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left"/>
          </w:pPr>
          <w:r>
            <w:rPr>
              <w:rFonts w:ascii="Arial" w:cs="Arial" w:eastAsia="Arial" w:hAnsi="Arial"/>
              <w:b/>
              <w:bCs/>
              <w:i w:val="false"/>
              <w:iCs w:val="false"/>
              <w:color w:val="1E3A8A"/>
              <w:sz w:val="18"/>
              <w:szCs w:val="18"/>
            </w:rPr>
            <w:t xml:space="preserve">ENQUÊTE DE SATISFACTION CLIENT — ISO 9001:2015 §9.1.2</w:t>
          </w:r>
        </w:p>
      </w:tc>
      <w:tc>
        <w:tcPr>
          <w:tcW w:type="pct" w:w="20%"/>
          <w:gridSpan w:val="1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FFFFFF" w:color="FFFFFF" w:val="solid"/>
          <w:tcMar>
            <w:top w:type="dxa" w:w="80"/>
            <w:left w:type="dxa" w:w="100"/>
            <w:bottom w:type="dxa" w:w="80"/>
            <w:right w:type="dxa" w:w="100"/>
          </w:tcMar>
          <w:vAlign w:val="center"/>
        </w:tcPr>
        <w:p>
          <w:pPr>
            <w:spacing w:after="800" w:before="0" w:line="276"/>
            <w:jc w:val="right"/>
          </w:pPr>
          <w:r>
            <w:rPr>
              <w:rFonts w:ascii="Arial" w:cs="Arial" w:eastAsia="Arial" w:hAnsi="Arial"/>
              <w:b/>
              <w:bCs/>
              <w:i w:val="false"/>
              <w:iCs w:val="false"/>
              <w:color w:val="2563EB"/>
              <w:sz w:val="18"/>
              <w:szCs w:val="18"/>
            </w:rPr>
            <w:t xml:space="preserve">isotheque.fr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Enquête de satisfaction client — ISO 9001:2015 §9.1.2</dc:title>
  <dc:creator>ISOthèque</dc:creator>
  <cp:lastModifiedBy>Un-named</cp:lastModifiedBy>
  <cp:revision>1</cp:revision>
  <dcterms:created xsi:type="dcterms:W3CDTF">2026-06-22T16:02:44.191Z</dcterms:created>
  <dcterms:modified xsi:type="dcterms:W3CDTF">2026-06-22T16:02:44.195Z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