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140"/>
        <w:jc w:val="center"/>
      </w:pPr>
      <w:r>
        <w:rPr>
          <w:rFonts w:ascii="Arial" w:cs="Arial" w:eastAsia="Arial" w:hAnsi="Arial"/>
          <w:b/>
          <w:bCs/>
          <w:color w:val="0F6E56"/>
          <w:sz w:val="28"/>
          <w:szCs w:val="28"/>
        </w:rPr>
        <w:t xml:space="preserve">LES 7 PRINCIPES DU MANAGEMENT DE LA QUALITÉ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ISO 9000:2015 — Socle de l'ISO 9001:2015</w:t>
      </w:r>
    </w:p>
    <w:p>
      <w:pPr>
        <w:spacing w:after="160" w:before="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Ces 7 principes fondent l'approche de l'ensemble des normes ISO de management de la qualité.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226"/>
      </w:tblGrid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0F6E5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1</w:t>
            </w:r>
          </w:p>
        </w:tc>
        <w:tc>
          <w:tcPr>
            <w:tcW w:type="dxa" w:w="8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22"/>
                <w:szCs w:val="22"/>
              </w:rPr>
              <w:t xml:space="preserve">Orientation client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Le principal objectif du management de la qualité est de satisfaire aux exigences des clients et de s'efforcer d'aller au-delà de leurs attentes.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17"/>
                <w:szCs w:val="17"/>
              </w:rPr>
              <w:t xml:space="preserve">En pratique : </w:t>
            </w:r>
            <w:r>
              <w:rPr>
                <w:rFonts w:ascii="Arial" w:cs="Arial" w:eastAsia="Arial" w:hAnsi="Arial"/>
                <w:i/>
                <w:iCs/>
                <w:color w:val="444444"/>
                <w:sz w:val="17"/>
                <w:szCs w:val="17"/>
              </w:rPr>
              <w:t xml:space="preserve">Identifier qui sont vos clients, comprendre leurs besoins explicites et implicites, mesurer leur satisfaction, et mettre en place des mécanismes pour capter leurs retours — y compris ceux qui ne réclament pas formellement.</w:t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226"/>
      </w:tblGrid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27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2</w:t>
            </w:r>
          </w:p>
        </w:tc>
        <w:tc>
          <w:tcPr>
            <w:tcW w:type="dxa" w:w="8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Leadership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À tous les niveaux, les dirigeants établissent la finalité et les orientations et créent des conditions dans lesquelles le personnel est impliqué pour atteindre les objectifs qualité.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17"/>
                <w:szCs w:val="17"/>
              </w:rPr>
              <w:t xml:space="preserve">En pratique : </w:t>
            </w:r>
            <w:r>
              <w:rPr>
                <w:rFonts w:ascii="Arial" w:cs="Arial" w:eastAsia="Arial" w:hAnsi="Arial"/>
                <w:i/>
                <w:iCs/>
                <w:color w:val="444444"/>
                <w:sz w:val="17"/>
                <w:szCs w:val="17"/>
              </w:rPr>
              <w:t xml:space="preserve">La direction ne signe pas seulement la politique qualité — elle la porte au quotidien, alloue les ressources nécessaires, et incarne la culture qualité par ses décisions et comportements.</w:t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226"/>
      </w:tblGrid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C3483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3</w:t>
            </w:r>
          </w:p>
        </w:tc>
        <w:tc>
          <w:tcPr>
            <w:tcW w:type="dxa" w:w="8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EE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Implication du personnel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Un personnel compétent, habilité et impliqué à tous les niveaux est essentiel pour améliorer la capacité de l'organisme à créer et fournir de la valeur.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6C3483"/>
                <w:sz w:val="17"/>
                <w:szCs w:val="17"/>
              </w:rPr>
              <w:t xml:space="preserve">En pratique : </w:t>
            </w:r>
            <w:r>
              <w:rPr>
                <w:rFonts w:ascii="Arial" w:cs="Arial" w:eastAsia="Arial" w:hAnsi="Arial"/>
                <w:i/>
                <w:iCs/>
                <w:color w:val="444444"/>
                <w:sz w:val="17"/>
                <w:szCs w:val="17"/>
              </w:rPr>
              <w:t xml:space="preserve">Les opérationnels connaissent les processus mieux que quiconque. Les impliquer dans la rédaction des procédures, l'analyse des NC et l'amélioration continue n'est pas facultatif — c'est une condition d'efficacité.</w:t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226"/>
      </w:tblGrid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7B241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4</w:t>
            </w:r>
          </w:p>
        </w:tc>
        <w:tc>
          <w:tcPr>
            <w:tcW w:type="dxa" w:w="8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B241C"/>
                <w:sz w:val="22"/>
                <w:szCs w:val="22"/>
              </w:rPr>
              <w:t xml:space="preserve">Approche processus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Des résultats cohérents et prévisibles sont obtenus de manière plus efficace et efficiente lorsque les activités sont comprises et gérées comme des processus corrélés fonctionnant comme un système cohérent.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B241C"/>
                <w:sz w:val="17"/>
                <w:szCs w:val="17"/>
              </w:rPr>
              <w:t xml:space="preserve">En pratique : </w:t>
            </w:r>
            <w:r>
              <w:rPr>
                <w:rFonts w:ascii="Arial" w:cs="Arial" w:eastAsia="Arial" w:hAnsi="Arial"/>
                <w:i/>
                <w:iCs/>
                <w:color w:val="444444"/>
                <w:sz w:val="17"/>
                <w:szCs w:val="17"/>
              </w:rPr>
              <w:t xml:space="preserve">Cartographier les processus, définir leurs interactions, identifier les entrées et sorties, et attribuer des pilotes responsables — plutôt que de gérer l'organisation par silos de services.</w:t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226"/>
      </w:tblGrid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784212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5</w:t>
            </w:r>
          </w:p>
        </w:tc>
        <w:tc>
          <w:tcPr>
            <w:tcW w:type="dxa" w:w="8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BD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84212"/>
                <w:sz w:val="22"/>
                <w:szCs w:val="22"/>
              </w:rPr>
              <w:t xml:space="preserve">Amélioration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Les organismes qui réussissent ont un objectif permanent d'amélioration.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784212"/>
                <w:sz w:val="17"/>
                <w:szCs w:val="17"/>
              </w:rPr>
              <w:t xml:space="preserve">En pratique : </w:t>
            </w:r>
            <w:r>
              <w:rPr>
                <w:rFonts w:ascii="Arial" w:cs="Arial" w:eastAsia="Arial" w:hAnsi="Arial"/>
                <w:i/>
                <w:iCs/>
                <w:color w:val="444444"/>
                <w:sz w:val="17"/>
                <w:szCs w:val="17"/>
              </w:rPr>
              <w:t xml:space="preserve">L'amélioration continue ne se décrète pas — elle se structure. NC traitées jusqu'à la cause racine, audits internes utilisés comme outils d'amélioration, objectifs qualité révisés chaque année pour progresser.</w:t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226"/>
      </w:tblGrid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E844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6</w:t>
            </w:r>
          </w:p>
        </w:tc>
        <w:tc>
          <w:tcPr>
            <w:tcW w:type="dxa" w:w="8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A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E8449"/>
                <w:sz w:val="22"/>
                <w:szCs w:val="22"/>
              </w:rPr>
              <w:t xml:space="preserve">Prise de décision fondée sur des preuves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Les décisions fondées sur l'analyse et l'évaluation de données et d'informations sont davantage susceptibles de produire les résultats escomptés.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E8449"/>
                <w:sz w:val="17"/>
                <w:szCs w:val="17"/>
              </w:rPr>
              <w:t xml:space="preserve">En pratique : </w:t>
            </w:r>
            <w:r>
              <w:rPr>
                <w:rFonts w:ascii="Arial" w:cs="Arial" w:eastAsia="Arial" w:hAnsi="Arial"/>
                <w:i/>
                <w:iCs/>
                <w:color w:val="444444"/>
                <w:sz w:val="17"/>
                <w:szCs w:val="17"/>
              </w:rPr>
              <w:t xml:space="preserve">Les indicateurs, les résultats d'audits, les données de satisfaction client et les analyses de NC ne sont pas des formalités documentaires — ce sont les bases des décisions prises en revue de direction.</w:t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226"/>
      </w:tblGrid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27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7</w:t>
            </w:r>
          </w:p>
        </w:tc>
        <w:tc>
          <w:tcPr>
            <w:tcW w:type="dxa" w:w="8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A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Management des relations avec les parties intéressées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Pour obtenir des performances durables, les organismes gèrent leurs relations avec les parties intéressées pertinentes, telles que les fournisseurs.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17"/>
                <w:szCs w:val="17"/>
              </w:rPr>
              <w:t xml:space="preserve">En pratique : </w:t>
            </w:r>
            <w:r>
              <w:rPr>
                <w:rFonts w:ascii="Arial" w:cs="Arial" w:eastAsia="Arial" w:hAnsi="Arial"/>
                <w:i/>
                <w:iCs/>
                <w:color w:val="444444"/>
                <w:sz w:val="17"/>
                <w:szCs w:val="17"/>
              </w:rPr>
              <w:t xml:space="preserve">Évaluer les fournisseurs, entretenir des relations de partenariat avec les fournisseurs critiques, comprendre les attentes des actionnaires et des régulateurs — et pas seulement des clients directs.</w:t>
            </w:r>
          </w:p>
        </w:tc>
      </w:tr>
    </w:tbl>
    <w:p>
      <w:pPr>
        <w:spacing w:after="100" w:before="0"/>
      </w:pPr>
      <w:r>
        <w:rPr>
          <w:sz w:val="8"/>
          <w:szCs w:val="8"/>
        </w:rPr>
        <w:t xml:space="preserve"/>
      </w:r>
    </w:p>
    <w:p>
      <w:pPr>
        <w:pBdr>
          <w:top w:val="single" w:color="DDDDDD" w:sz="4" w:space="1"/>
        </w:pBdr>
        <w:spacing w:after="0" w:before="100"/>
      </w:pPr>
      <w:r>
        <w:rPr>
          <w:rFonts w:ascii="Arial" w:cs="Arial" w:eastAsia="Arial" w:hAnsi="Arial"/>
          <w:b/>
          <w:bCs/>
          <w:color w:val="555555"/>
          <w:sz w:val="16"/>
          <w:szCs w:val="16"/>
        </w:rPr>
        <w:t xml:space="preserve">Source : </w:t>
      </w:r>
      <w:r>
        <w:rPr>
          <w:rFonts w:ascii="Arial" w:cs="Arial" w:eastAsia="Arial" w:hAnsi="Arial"/>
          <w:color w:val="777777"/>
          <w:sz w:val="15"/>
          <w:szCs w:val="15"/>
        </w:rPr>
        <w:t xml:space="preserve">ISO 9000:2015 — Systèmes de management de la qualité — Principes essentiels et vocabulaire. Ces 7 principes remplacent les 8 principes de la version 2008 (le principe « Relations mutuellement bénéfiques avec les fournisseurs » a été élargi au principe n°7 « Management des relations avec les parties intéressées »).</w:t>
      </w:r>
    </w:p>
    <w:p>
      <w:pPr>
        <w:spacing w:after="0" w:before="60"/>
      </w:pPr>
      <w:r>
        <w:rPr>
          <w:rFonts w:ascii="Arial" w:cs="Arial" w:eastAsia="Arial" w:hAnsi="Arial"/>
          <w:i/>
          <w:iCs/>
          <w:color w:val="AAAAAA"/>
          <w:sz w:val="15"/>
          <w:szCs w:val="15"/>
        </w:rPr>
        <w:t xml:space="preserve">Ressource gratuite ISOthèque — isotheque.fr — Reproduction autorisée pour usage professionnel interne.</w:t>
      </w:r>
    </w:p>
    <w:sectPr>
      <w:headerReference w:type="default" r:id="rId7"/>
      <w:footerReference w:type="default" r:id="rId8"/>
      <w:pgSz w:w="11906" w:h="16838" w:orient="portrait"/>
      <w:pgMar w:top="680" w:right="680" w:bottom="680" w:left="6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1"/>
      </w:pBdr>
      <w:spacing w:after="0" w:before="60"/>
    </w:pPr>
    <w:r>
      <w:t xml:space="preserve"/>
    </w:r>
  </w:p>
  <w:p>
    <w:pPr>
      <w:jc w:val="center"/>
    </w:pPr>
    <w:r>
      <w:rPr>
        <w:rFonts w:ascii="Arial" w:cs="Arial" w:eastAsia="Arial" w:hAnsi="Arial"/>
        <w:color w:val="AAAAAA"/>
        <w:sz w:val="15"/>
        <w:szCs w:val="15"/>
      </w:rPr>
      <w:t xml:space="preserve">www.isotheque.fr  |  Ressource gratuite — reproduction autorisée pour usage professionnel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13"/>
      <w:gridCol w:w="3513"/>
    </w:tblGrid>
    <w:tr>
      <w:tc>
        <w:tcPr>
          <w:tcW w:type="dxa" w:w="5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0F6E56"/>
              <w:sz w:val="28"/>
              <w:szCs w:val="28"/>
            </w:rPr>
            <w:t xml:space="preserve">ISOthèque</w:t>
          </w:r>
        </w:p>
        <w:p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Bibliothèque qualité francophone</w:t>
          </w:r>
        </w:p>
      </w:tc>
      <w:tc>
        <w:tcPr>
          <w:tcW w:type="dxa" w:w="3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Mémo — 7 principes qualité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999999"/>
              <w:sz w:val="16"/>
              <w:szCs w:val="16"/>
            </w:rPr>
            <w:t xml:space="preserve">Réf. : FR-QUA-MEM-02 | v1.0  |  Ressource gratuite</w:t>
          </w:r>
        </w:p>
      </w:tc>
    </w:tr>
  </w:tbl>
  <w:p>
    <w:pPr>
      <w:pBdr>
        <w:bottom w:val="single" w:color="0F6E56" w:sz="8" w:space="1"/>
      </w:pBdr>
      <w:spacing w:after="0" w:before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2026-05-27T12:40:14.856Z</dcterms:created>
  <dcterms:modified xsi:type="dcterms:W3CDTF">2026-05-27T12:40:14.871Z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